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B1" w:rsidRPr="00100CB1" w:rsidRDefault="00100CB1" w:rsidP="00100CB1">
      <w:pPr>
        <w:pStyle w:val="Kop5"/>
        <w:ind w:left="0" w:firstLine="0"/>
        <w:rPr>
          <w:b/>
        </w:rPr>
      </w:pPr>
      <w:r w:rsidRPr="00100CB1">
        <w:rPr>
          <w:b/>
          <w:bCs/>
        </w:rPr>
        <w:t>Formulier</w:t>
      </w:r>
      <w:r w:rsidRPr="00100CB1">
        <w:rPr>
          <w:b/>
          <w:bCs/>
        </w:rPr>
        <w:tab/>
        <w:t>0740.1</w:t>
      </w:r>
      <w:r w:rsidRPr="00100CB1">
        <w:rPr>
          <w:b/>
          <w:bCs/>
        </w:rPr>
        <w:tab/>
      </w:r>
      <w:r w:rsidRPr="00100CB1">
        <w:rPr>
          <w:b/>
          <w:bCs/>
        </w:rPr>
        <w:tab/>
        <w:t>Acceptatiereglement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>Voor het breken van steenachtige materialen heeft Peelen Harskamp B.V. het volgende acceptatiereglement opgesteld: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CB1">
        <w:rPr>
          <w:rFonts w:ascii="Times New Roman" w:hAnsi="Times New Roman" w:cs="Times New Roman"/>
          <w:b/>
          <w:sz w:val="24"/>
          <w:szCs w:val="24"/>
        </w:rPr>
        <w:t>Art. 1 Toepassingsgebied</w:t>
      </w:r>
    </w:p>
    <w:p w:rsidR="00100CB1" w:rsidRPr="00100CB1" w:rsidRDefault="00100CB1" w:rsidP="00100CB1">
      <w:pPr>
        <w:tabs>
          <w:tab w:val="left" w:pos="709"/>
        </w:tabs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 xml:space="preserve">1.1 </w:t>
      </w:r>
      <w:r w:rsidRPr="00100CB1">
        <w:rPr>
          <w:rFonts w:ascii="Times New Roman" w:hAnsi="Times New Roman" w:cs="Times New Roman"/>
          <w:sz w:val="24"/>
          <w:szCs w:val="24"/>
        </w:rPr>
        <w:tab/>
        <w:t>Dit reglement is van toepassing op de acceptatie</w:t>
      </w:r>
      <w:r>
        <w:rPr>
          <w:rFonts w:ascii="Times New Roman" w:hAnsi="Times New Roman" w:cs="Times New Roman"/>
          <w:sz w:val="24"/>
          <w:szCs w:val="24"/>
        </w:rPr>
        <w:t xml:space="preserve"> van aan te bieden steenachtige ma</w:t>
      </w:r>
      <w:r w:rsidRPr="00100CB1">
        <w:rPr>
          <w:rFonts w:ascii="Times New Roman" w:hAnsi="Times New Roman" w:cs="Times New Roman"/>
          <w:sz w:val="24"/>
          <w:szCs w:val="24"/>
        </w:rPr>
        <w:t>terialen.</w:t>
      </w:r>
    </w:p>
    <w:p w:rsidR="00100CB1" w:rsidRPr="00100CB1" w:rsidRDefault="00100CB1" w:rsidP="00100CB1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>1.2</w:t>
      </w:r>
      <w:r w:rsidRPr="00100CB1">
        <w:rPr>
          <w:rFonts w:ascii="Times New Roman" w:hAnsi="Times New Roman" w:cs="Times New Roman"/>
          <w:sz w:val="24"/>
          <w:szCs w:val="24"/>
        </w:rPr>
        <w:tab/>
        <w:t>Op dit acceptatiereglement is de asbest zorgvuldigheidsmodule van toepassing zoals deze is opgenomen in bijlage C van de BRL 2506.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CB1">
        <w:rPr>
          <w:rFonts w:ascii="Times New Roman" w:hAnsi="Times New Roman" w:cs="Times New Roman"/>
          <w:b/>
          <w:sz w:val="24"/>
          <w:szCs w:val="24"/>
        </w:rPr>
        <w:t>Art. 2 Definities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>2.1</w:t>
      </w:r>
      <w:r w:rsidRPr="00100CB1">
        <w:rPr>
          <w:rFonts w:ascii="Times New Roman" w:hAnsi="Times New Roman" w:cs="Times New Roman"/>
          <w:sz w:val="24"/>
          <w:szCs w:val="24"/>
        </w:rPr>
        <w:tab/>
        <w:t>Aanbieder: degene door wie of namens wie bouw- en sloopafval wordt aangeboden.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>2.2</w:t>
      </w:r>
      <w:r w:rsidRPr="00100CB1">
        <w:rPr>
          <w:rFonts w:ascii="Times New Roman" w:hAnsi="Times New Roman" w:cs="Times New Roman"/>
          <w:sz w:val="24"/>
          <w:szCs w:val="24"/>
        </w:rPr>
        <w:tab/>
        <w:t>Vervoerder: degene, die het BSA aanvoert.</w:t>
      </w:r>
    </w:p>
    <w:p w:rsidR="00100CB1" w:rsidRPr="00100CB1" w:rsidRDefault="00100CB1" w:rsidP="00100CB1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>Chef acceptant: degene, die het beheer heeft over de breekinstallatie of de door deze aangewezen vertegenwoordiger(s).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CB1">
        <w:rPr>
          <w:rFonts w:ascii="Times New Roman" w:hAnsi="Times New Roman" w:cs="Times New Roman"/>
          <w:b/>
          <w:sz w:val="24"/>
          <w:szCs w:val="24"/>
        </w:rPr>
        <w:t>Art. 3 Geldigheid</w:t>
      </w:r>
    </w:p>
    <w:p w:rsidR="00100CB1" w:rsidRPr="00100CB1" w:rsidRDefault="00100CB1" w:rsidP="00100CB1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>3.1</w:t>
      </w:r>
      <w:r w:rsidRPr="00100CB1">
        <w:rPr>
          <w:rFonts w:ascii="Times New Roman" w:hAnsi="Times New Roman" w:cs="Times New Roman"/>
          <w:sz w:val="24"/>
          <w:szCs w:val="24"/>
        </w:rPr>
        <w:tab/>
        <w:t>Dit reglement is van toepassing op alle aanbiedingen van materialen op de mobiele breeklocatie. Door het aanbieden van de materialen wordt de aanbieder geacht met dit reglement in te stemmen.</w:t>
      </w:r>
    </w:p>
    <w:p w:rsidR="00100CB1" w:rsidRPr="00100CB1" w:rsidRDefault="00100CB1" w:rsidP="00100CB1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>3.2</w:t>
      </w:r>
      <w:r w:rsidRPr="00100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>Afwijkingen in het reglement zijn slechts geldig voor zover zij schrifteli</w:t>
      </w:r>
      <w:r w:rsidR="002870A1">
        <w:rPr>
          <w:rFonts w:ascii="Times New Roman" w:hAnsi="Times New Roman" w:cs="Times New Roman"/>
          <w:sz w:val="24"/>
          <w:szCs w:val="24"/>
        </w:rPr>
        <w:t>jk door de directie van Peelen Harskamp</w:t>
      </w:r>
      <w:bookmarkStart w:id="0" w:name="_GoBack"/>
      <w:bookmarkEnd w:id="0"/>
      <w:r w:rsidRPr="00100CB1">
        <w:rPr>
          <w:rFonts w:ascii="Times New Roman" w:hAnsi="Times New Roman" w:cs="Times New Roman"/>
          <w:sz w:val="24"/>
          <w:szCs w:val="24"/>
        </w:rPr>
        <w:t xml:space="preserve"> B.V. zijn aanvaard. Afwijkingen mogen op geen enkele wijze in conflict zijn met de vigerende wettelijke bepalingen.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CB1">
        <w:rPr>
          <w:rFonts w:ascii="Times New Roman" w:hAnsi="Times New Roman" w:cs="Times New Roman"/>
          <w:b/>
          <w:sz w:val="24"/>
          <w:szCs w:val="24"/>
        </w:rPr>
        <w:t>Art. 4 Beheer en exploitatie</w:t>
      </w:r>
    </w:p>
    <w:p w:rsidR="00100CB1" w:rsidRPr="00100CB1" w:rsidRDefault="00100CB1" w:rsidP="00100CB1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>4.1</w:t>
      </w:r>
      <w:r w:rsidRPr="00100CB1">
        <w:rPr>
          <w:rFonts w:ascii="Times New Roman" w:hAnsi="Times New Roman" w:cs="Times New Roman"/>
          <w:sz w:val="24"/>
          <w:szCs w:val="24"/>
        </w:rPr>
        <w:tab/>
        <w:t>Peelen Harskamp B.V. is gevestigd aan de Stroe Allee 3 te Harskamp en wordt geleid door de heer Peelen.</w:t>
      </w:r>
    </w:p>
    <w:p w:rsidR="00100CB1" w:rsidRPr="00100CB1" w:rsidRDefault="00100CB1" w:rsidP="00100CB1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>4.2</w:t>
      </w:r>
      <w:r w:rsidRPr="00100CB1">
        <w:rPr>
          <w:rFonts w:ascii="Times New Roman" w:hAnsi="Times New Roman" w:cs="Times New Roman"/>
          <w:sz w:val="24"/>
          <w:szCs w:val="24"/>
        </w:rPr>
        <w:tab/>
        <w:t>Breekactiviteiten vinden plaatsen op de bovengenoemde locatie en op plaatsen waar de materialen zijn vrijgekomen en/of opgeslagen.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CB1">
        <w:rPr>
          <w:rFonts w:ascii="Times New Roman" w:hAnsi="Times New Roman" w:cs="Times New Roman"/>
          <w:b/>
          <w:sz w:val="24"/>
          <w:szCs w:val="24"/>
        </w:rPr>
        <w:t>Art. 5 Aanbieden en acceptatie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 xml:space="preserve">5.1 </w:t>
      </w:r>
      <w:r w:rsidRPr="00100CB1">
        <w:rPr>
          <w:rFonts w:ascii="Times New Roman" w:hAnsi="Times New Roman" w:cs="Times New Roman"/>
          <w:sz w:val="24"/>
          <w:szCs w:val="24"/>
        </w:rPr>
        <w:tab/>
        <w:t xml:space="preserve">De directie of chef breker beoordeelt of de materialen geschikt zijn om te 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  <w:t xml:space="preserve">breken. Hierbij wordt uitgegaan van de door de opdrachtgever verstrekte 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  <w:t xml:space="preserve">informatie en de door de chef breker uitgevoerde inspectie. Bij twijfel wordt 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  <w:t xml:space="preserve">er gehandeld volgens artikel 7.2. De chef breker is ten allen tijde gerechtigd de 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  <w:t>materialen te weigeren.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>5.2</w:t>
      </w:r>
      <w:r w:rsidRPr="00100CB1">
        <w:rPr>
          <w:rFonts w:ascii="Times New Roman" w:hAnsi="Times New Roman" w:cs="Times New Roman"/>
          <w:sz w:val="24"/>
          <w:szCs w:val="24"/>
        </w:rPr>
        <w:tab/>
        <w:t xml:space="preserve">Geaccepteerd worden alle steenachtige materialen die voor breken in 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lastRenderedPageBreak/>
        <w:tab/>
        <w:t>aanmerking komen. Hieronder vallen:</w:t>
      </w:r>
    </w:p>
    <w:p w:rsidR="00100CB1" w:rsidRPr="00100CB1" w:rsidRDefault="00100CB1" w:rsidP="00100CB1">
      <w:pPr>
        <w:pStyle w:val="Lijstaline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>Betonpuin</w:t>
      </w:r>
    </w:p>
    <w:p w:rsidR="00100CB1" w:rsidRPr="00100CB1" w:rsidRDefault="00100CB1" w:rsidP="00100CB1">
      <w:pPr>
        <w:pStyle w:val="Lijstaline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>Metselwerkpuin;</w:t>
      </w:r>
    </w:p>
    <w:p w:rsidR="00100CB1" w:rsidRPr="00100CB1" w:rsidRDefault="00100CB1" w:rsidP="00100CB1">
      <w:pPr>
        <w:pStyle w:val="Lijstaline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>Gemengd puin;</w:t>
      </w:r>
    </w:p>
    <w:p w:rsidR="00100CB1" w:rsidRPr="00100CB1" w:rsidRDefault="00100CB1" w:rsidP="00100CB1">
      <w:pPr>
        <w:pStyle w:val="Lijstaline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>Opgebroken verhardingsmaterialen.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CB1">
        <w:rPr>
          <w:rFonts w:ascii="Times New Roman" w:hAnsi="Times New Roman" w:cs="Times New Roman"/>
          <w:b/>
          <w:sz w:val="24"/>
          <w:szCs w:val="24"/>
        </w:rPr>
        <w:t>Art. 6 Geweigerde partijen</w:t>
      </w:r>
    </w:p>
    <w:p w:rsidR="00100CB1" w:rsidRPr="00100CB1" w:rsidRDefault="00100CB1" w:rsidP="00100CB1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>Aangeboden materialen welke zijn verontreinigd met (gevaarlijke) afvalstoffen worden niet geaccepteerd, volgens de BAGA zijn dit o.a.: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  <w:t>Accu’s</w:t>
      </w:r>
      <w:r w:rsidRPr="00100CB1"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ab/>
        <w:t>Lampen</w:t>
      </w:r>
      <w:r w:rsidRPr="00100CB1">
        <w:rPr>
          <w:rFonts w:ascii="Times New Roman" w:hAnsi="Times New Roman" w:cs="Times New Roman"/>
          <w:sz w:val="24"/>
          <w:szCs w:val="24"/>
        </w:rPr>
        <w:tab/>
        <w:t>Asbest en asbesthoudend afval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  <w:t>Batterijen</w:t>
      </w:r>
      <w:r w:rsidRPr="00100CB1"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ab/>
        <w:t>Coatings</w:t>
      </w:r>
      <w:r w:rsidRPr="00100CB1">
        <w:rPr>
          <w:rFonts w:ascii="Times New Roman" w:hAnsi="Times New Roman" w:cs="Times New Roman"/>
          <w:sz w:val="24"/>
          <w:szCs w:val="24"/>
        </w:rPr>
        <w:tab/>
        <w:t>Loodhoudend materiaal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  <w:t>Olie en vetten</w:t>
      </w:r>
      <w:r w:rsidRPr="00100CB1"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ab/>
        <w:t>Poetsdoeken</w:t>
      </w:r>
      <w:r w:rsidRPr="00100CB1">
        <w:rPr>
          <w:rFonts w:ascii="Times New Roman" w:hAnsi="Times New Roman" w:cs="Times New Roman"/>
          <w:sz w:val="24"/>
          <w:szCs w:val="24"/>
        </w:rPr>
        <w:tab/>
        <w:t>Teerhoudend asfalt</w:t>
      </w:r>
    </w:p>
    <w:p w:rsidR="00100CB1" w:rsidRPr="00100CB1" w:rsidRDefault="00100CB1" w:rsidP="0010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  <w:t>PUR-schuimbussen</w:t>
      </w:r>
      <w:r w:rsidRPr="00100CB1"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ab/>
        <w:t>Verf</w:t>
      </w:r>
      <w:r w:rsidRPr="00100CB1"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ab/>
        <w:t>(Verontreinigde) grond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  <w:t>Verontreinigde grond</w:t>
      </w:r>
      <w:r w:rsidRPr="00100CB1"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ab/>
        <w:t>Grond</w:t>
      </w:r>
      <w:r w:rsidRPr="00100CB1"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ab/>
        <w:t>Dakbedekkingmaterialen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</w:r>
    </w:p>
    <w:p w:rsidR="00100CB1" w:rsidRPr="00100CB1" w:rsidRDefault="00100CB1" w:rsidP="00100CB1">
      <w:pPr>
        <w:pStyle w:val="Lijstalinea"/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>Aangeboden steenachtige materialen welke fysiek zijn verontreinigd met andere dan steenachtige stoffen, worden niet geaccepteerd (&gt; 1% m/m) of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  <w:t>(&gt; 1% v/v).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>6.3</w:t>
      </w:r>
      <w:r w:rsidRPr="00100CB1">
        <w:rPr>
          <w:rFonts w:ascii="Times New Roman" w:hAnsi="Times New Roman" w:cs="Times New Roman"/>
          <w:sz w:val="24"/>
          <w:szCs w:val="24"/>
        </w:rPr>
        <w:tab/>
        <w:t>Niet geaccepteerd worden puinfracties van: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  <w:t>Rookkanalen of schoorstenen</w:t>
      </w:r>
      <w:r w:rsidRPr="00100CB1">
        <w:rPr>
          <w:rFonts w:ascii="Times New Roman" w:hAnsi="Times New Roman" w:cs="Times New Roman"/>
          <w:sz w:val="24"/>
          <w:szCs w:val="24"/>
        </w:rPr>
        <w:tab/>
        <w:t>Zand (&gt; 5% m/m) of (&gt; 1% v/v)</w:t>
      </w:r>
      <w:r w:rsidRPr="00100CB1">
        <w:rPr>
          <w:rFonts w:ascii="Times New Roman" w:hAnsi="Times New Roman" w:cs="Times New Roman"/>
          <w:sz w:val="24"/>
          <w:szCs w:val="24"/>
        </w:rPr>
        <w:tab/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0CB1">
        <w:rPr>
          <w:rFonts w:ascii="Times New Roman" w:hAnsi="Times New Roman" w:cs="Times New Roman"/>
          <w:sz w:val="24"/>
          <w:szCs w:val="24"/>
          <w:lang w:val="en-US"/>
        </w:rPr>
        <w:t>Glas</w:t>
      </w:r>
      <w:proofErr w:type="spellEnd"/>
      <w:r w:rsidRPr="00100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0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0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0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0CB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00CB1">
        <w:rPr>
          <w:rFonts w:ascii="Times New Roman" w:hAnsi="Times New Roman" w:cs="Times New Roman"/>
          <w:sz w:val="24"/>
          <w:szCs w:val="24"/>
          <w:lang w:val="en-US"/>
        </w:rPr>
        <w:t>Hout</w:t>
      </w:r>
      <w:proofErr w:type="spellEnd"/>
      <w:r w:rsidRPr="00100CB1">
        <w:rPr>
          <w:rFonts w:ascii="Times New Roman" w:hAnsi="Times New Roman" w:cs="Times New Roman"/>
          <w:sz w:val="24"/>
          <w:szCs w:val="24"/>
          <w:lang w:val="en-US"/>
        </w:rPr>
        <w:t xml:space="preserve"> (&gt; 1% m/m) of (&gt; 1% v/v)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>Steengaas</w:t>
      </w:r>
      <w:r w:rsidRPr="00100CB1"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ab/>
        <w:t>Huisvuil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  <w:t>Puin, afkomstig uit brandschade</w:t>
      </w:r>
      <w:r w:rsidRPr="00100CB1">
        <w:rPr>
          <w:rFonts w:ascii="Times New Roman" w:hAnsi="Times New Roman" w:cs="Times New Roman"/>
          <w:sz w:val="24"/>
          <w:szCs w:val="24"/>
        </w:rPr>
        <w:tab/>
        <w:t>Minerale olie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  <w:t>Gasbeton</w:t>
      </w:r>
      <w:r w:rsidRPr="00100CB1"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ab/>
      </w:r>
      <w:r w:rsidRPr="00100CB1">
        <w:rPr>
          <w:rFonts w:ascii="Times New Roman" w:hAnsi="Times New Roman" w:cs="Times New Roman"/>
          <w:sz w:val="24"/>
          <w:szCs w:val="24"/>
        </w:rPr>
        <w:tab/>
        <w:t>Gips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00CB1">
        <w:rPr>
          <w:rFonts w:ascii="Times New Roman" w:hAnsi="Times New Roman" w:cs="Times New Roman"/>
          <w:b/>
          <w:sz w:val="24"/>
          <w:szCs w:val="24"/>
        </w:rPr>
        <w:t>Art. 7 Afhandeling van niet geaccepteerde partijen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>7.1</w:t>
      </w:r>
      <w:r w:rsidRPr="00100CB1">
        <w:rPr>
          <w:rFonts w:ascii="Times New Roman" w:hAnsi="Times New Roman" w:cs="Times New Roman"/>
          <w:sz w:val="24"/>
          <w:szCs w:val="24"/>
        </w:rPr>
        <w:tab/>
        <w:t>Materialen welke niet zijn geaccepteerd, worden niet gebroken.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>7.2</w:t>
      </w:r>
      <w:r w:rsidRPr="00100CB1">
        <w:rPr>
          <w:rFonts w:ascii="Times New Roman" w:hAnsi="Times New Roman" w:cs="Times New Roman"/>
          <w:sz w:val="24"/>
          <w:szCs w:val="24"/>
        </w:rPr>
        <w:tab/>
        <w:t xml:space="preserve">In overleg met de opdrachtgever wordt er naar een oplossing gezocht. 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  <w:t xml:space="preserve">Afwijkingen mogen op geen enkele wijze in conflict zijn met de vigerende 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  <w:t>wettelijke bepalingen.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00CB1">
        <w:rPr>
          <w:rFonts w:ascii="Times New Roman" w:hAnsi="Times New Roman" w:cs="Times New Roman"/>
          <w:b/>
          <w:sz w:val="24"/>
          <w:szCs w:val="24"/>
        </w:rPr>
        <w:t>Art. 8</w:t>
      </w:r>
      <w:r w:rsidRPr="00100CB1">
        <w:rPr>
          <w:rFonts w:ascii="Times New Roman" w:hAnsi="Times New Roman" w:cs="Times New Roman"/>
          <w:b/>
          <w:sz w:val="24"/>
          <w:szCs w:val="24"/>
        </w:rPr>
        <w:tab/>
        <w:t>BRL 2506 garantie en aansprakelijkheid</w:t>
      </w:r>
    </w:p>
    <w:p w:rsidR="00100CB1" w:rsidRPr="00100CB1" w:rsidRDefault="00100CB1" w:rsidP="00100CB1">
      <w:pPr>
        <w:pStyle w:val="Lijstalinea"/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 xml:space="preserve">8.1 </w:t>
      </w:r>
      <w:r w:rsidRPr="00100CB1">
        <w:rPr>
          <w:rFonts w:ascii="Times New Roman" w:hAnsi="Times New Roman" w:cs="Times New Roman"/>
          <w:sz w:val="24"/>
          <w:szCs w:val="24"/>
        </w:rPr>
        <w:tab/>
        <w:t>Peelen Harskamp B.V. aanvaard geen aansprakelijkheid voor eventuele</w:t>
      </w:r>
      <w:r w:rsidRPr="00100CB1">
        <w:rPr>
          <w:rFonts w:ascii="Times New Roman" w:hAnsi="Times New Roman" w:cs="Times New Roman"/>
          <w:sz w:val="24"/>
          <w:szCs w:val="24"/>
        </w:rPr>
        <w:br/>
        <w:t xml:space="preserve">schade ten gevolge van het betreden van de aangegeven veiligheidszone om de breker. 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00CB1" w:rsidRDefault="00100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lastRenderedPageBreak/>
        <w:t>8.2</w:t>
      </w:r>
      <w:r w:rsidRPr="00100CB1">
        <w:rPr>
          <w:rFonts w:ascii="Times New Roman" w:hAnsi="Times New Roman" w:cs="Times New Roman"/>
          <w:sz w:val="24"/>
          <w:szCs w:val="24"/>
        </w:rPr>
        <w:tab/>
        <w:t xml:space="preserve">De opdrachtgever mag geen hinder veroorzaken of de normale gang van het 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  <w:t>breekproces verstoren/belemmeren.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00CB1">
        <w:rPr>
          <w:rFonts w:ascii="Times New Roman" w:hAnsi="Times New Roman" w:cs="Times New Roman"/>
          <w:b/>
          <w:sz w:val="24"/>
          <w:szCs w:val="24"/>
        </w:rPr>
        <w:t>Art. 9 Geschillen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 xml:space="preserve">9.1 </w:t>
      </w:r>
      <w:r w:rsidRPr="00100CB1">
        <w:rPr>
          <w:rFonts w:ascii="Times New Roman" w:hAnsi="Times New Roman" w:cs="Times New Roman"/>
          <w:sz w:val="24"/>
          <w:szCs w:val="24"/>
        </w:rPr>
        <w:tab/>
        <w:t>In gevallen waarin dit reglement niet voorziet, beslist de directie.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>9.2</w:t>
      </w:r>
      <w:r w:rsidRPr="00100CB1">
        <w:rPr>
          <w:rFonts w:ascii="Times New Roman" w:hAnsi="Times New Roman" w:cs="Times New Roman"/>
          <w:sz w:val="24"/>
          <w:szCs w:val="24"/>
        </w:rPr>
        <w:tab/>
        <w:t>De behandeling van geschillen, dit reglement betreffend, wordt uitgevoerd</w:t>
      </w:r>
    </w:p>
    <w:p w:rsidR="00100CB1" w:rsidRPr="00100CB1" w:rsidRDefault="00100CB1" w:rsidP="00100CB1">
      <w:pPr>
        <w:pStyle w:val="Lijstaline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CB1">
        <w:rPr>
          <w:rFonts w:ascii="Times New Roman" w:hAnsi="Times New Roman" w:cs="Times New Roman"/>
          <w:sz w:val="24"/>
          <w:szCs w:val="24"/>
        </w:rPr>
        <w:tab/>
        <w:t>door de heer Peelen.</w:t>
      </w:r>
    </w:p>
    <w:p w:rsidR="006565E8" w:rsidRPr="00100CB1" w:rsidRDefault="006565E8" w:rsidP="00100CB1">
      <w:pPr>
        <w:rPr>
          <w:rFonts w:ascii="Times New Roman" w:hAnsi="Times New Roman" w:cs="Times New Roman"/>
          <w:sz w:val="24"/>
          <w:szCs w:val="24"/>
        </w:rPr>
      </w:pPr>
    </w:p>
    <w:sectPr w:rsidR="006565E8" w:rsidRPr="00100CB1" w:rsidSect="006565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78" w:rsidRDefault="00335F78" w:rsidP="00541C6A">
      <w:pPr>
        <w:spacing w:after="0" w:line="240" w:lineRule="auto"/>
      </w:pPr>
      <w:r>
        <w:separator/>
      </w:r>
    </w:p>
  </w:endnote>
  <w:endnote w:type="continuationSeparator" w:id="0">
    <w:p w:rsidR="00335F78" w:rsidRDefault="00335F78" w:rsidP="0054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D9" w:rsidRDefault="00AF75D9" w:rsidP="00AF75D9">
    <w:pPr>
      <w:pStyle w:val="Koptekst"/>
    </w:pPr>
  </w:p>
  <w:p w:rsidR="00AF75D9" w:rsidRPr="00AF75D9" w:rsidRDefault="00AF75D9" w:rsidP="00AF75D9">
    <w:pPr>
      <w:pStyle w:val="Koptekst"/>
      <w:pBdr>
        <w:top w:val="single" w:sz="6" w:space="0" w:color="auto"/>
        <w:left w:val="single" w:sz="6" w:space="1" w:color="auto"/>
        <w:bottom w:val="single" w:sz="6" w:space="4" w:color="auto"/>
        <w:right w:val="single" w:sz="6" w:space="1" w:color="auto"/>
      </w:pBdr>
      <w:jc w:val="center"/>
      <w:rPr>
        <w:rFonts w:ascii="Times New Roman" w:hAnsi="Times New Roman" w:cs="Times New Roman"/>
      </w:rPr>
    </w:pPr>
    <w:r w:rsidRPr="00AF75D9">
      <w:rPr>
        <w:rFonts w:ascii="Times New Roman" w:hAnsi="Times New Roman" w:cs="Times New Roman"/>
        <w:noProof/>
        <w:lang w:eastAsia="nl-NL"/>
      </w:rPr>
      <w:drawing>
        <wp:inline distT="0" distB="0" distL="0" distR="0">
          <wp:extent cx="2158365" cy="574040"/>
          <wp:effectExtent l="19050" t="0" r="0" b="0"/>
          <wp:docPr id="2" name="Afbeelding 1" descr="logo NIEUW met achtergrond 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IEUW met achtergrond w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75D9" w:rsidRDefault="00AF75D9" w:rsidP="00AF75D9">
    <w:pPr>
      <w:pStyle w:val="Koptekst"/>
      <w:rPr>
        <w:sz w:val="16"/>
        <w:szCs w:val="16"/>
      </w:rPr>
    </w:pPr>
    <w:r>
      <w:rPr>
        <w:sz w:val="24"/>
        <w:szCs w:val="24"/>
      </w:rPr>
      <w:t xml:space="preserve">                                              </w:t>
    </w:r>
  </w:p>
  <w:p w:rsidR="00AF75D9" w:rsidRDefault="00AF75D9" w:rsidP="00AF75D9">
    <w:pPr>
      <w:pStyle w:val="Voettekst"/>
      <w:jc w:val="center"/>
    </w:pPr>
    <w:r>
      <w:rPr>
        <w:sz w:val="16"/>
        <w:szCs w:val="16"/>
      </w:rPr>
      <w:t>VCA1-V2008/5.1 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78" w:rsidRDefault="00335F78" w:rsidP="00541C6A">
      <w:pPr>
        <w:spacing w:after="0" w:line="240" w:lineRule="auto"/>
      </w:pPr>
      <w:r>
        <w:separator/>
      </w:r>
    </w:p>
  </w:footnote>
  <w:footnote w:type="continuationSeparator" w:id="0">
    <w:p w:rsidR="00335F78" w:rsidRDefault="00335F78" w:rsidP="0054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6A" w:rsidRDefault="00541C6A">
    <w:pPr>
      <w:pStyle w:val="Koptekst"/>
    </w:pPr>
  </w:p>
  <w:p w:rsidR="00541C6A" w:rsidRPr="00AF75D9" w:rsidRDefault="00541C6A" w:rsidP="006B239D">
    <w:pPr>
      <w:pStyle w:val="Koptekst"/>
      <w:pBdr>
        <w:top w:val="single" w:sz="6" w:space="1" w:color="auto"/>
        <w:left w:val="single" w:sz="6" w:space="1" w:color="auto"/>
        <w:bottom w:val="single" w:sz="6" w:space="14" w:color="auto"/>
        <w:right w:val="single" w:sz="6" w:space="1" w:color="auto"/>
      </w:pBdr>
      <w:jc w:val="center"/>
      <w:rPr>
        <w:rFonts w:ascii="Times New Roman" w:hAnsi="Times New Roman" w:cs="Times New Roman"/>
      </w:rPr>
    </w:pPr>
    <w:r w:rsidRPr="00AF75D9">
      <w:rPr>
        <w:rFonts w:ascii="Times New Roman" w:hAnsi="Times New Roman" w:cs="Times New Roman"/>
        <w:b/>
        <w:bCs/>
      </w:rPr>
      <w:t>VCA*-FORMULIEREN</w:t>
    </w:r>
    <w:r w:rsidRPr="00AF75D9">
      <w:rPr>
        <w:rFonts w:ascii="Times New Roman" w:hAnsi="Times New Roman" w:cs="Times New Roman"/>
      </w:rPr>
      <w:t xml:space="preserve">  </w:t>
    </w:r>
  </w:p>
  <w:p w:rsidR="006B239D" w:rsidRPr="00AF75D9" w:rsidRDefault="00AF75D9" w:rsidP="006B239D">
    <w:pPr>
      <w:pStyle w:val="Koptekst"/>
      <w:pBdr>
        <w:top w:val="single" w:sz="6" w:space="1" w:color="auto"/>
        <w:left w:val="single" w:sz="6" w:space="1" w:color="auto"/>
        <w:bottom w:val="single" w:sz="6" w:space="14" w:color="auto"/>
        <w:right w:val="single" w:sz="6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Datum: mei 2012</w:t>
    </w:r>
    <w:r>
      <w:rPr>
        <w:rFonts w:ascii="Times New Roman" w:hAnsi="Times New Roman" w:cs="Times New Roman"/>
      </w:rPr>
      <w:tab/>
    </w:r>
    <w:r w:rsidR="006B239D" w:rsidRPr="00AF75D9">
      <w:rPr>
        <w:rFonts w:ascii="Times New Roman" w:hAnsi="Times New Roman" w:cs="Times New Roman"/>
      </w:rPr>
      <w:t>Versie: 01</w:t>
    </w:r>
    <w:r>
      <w:rPr>
        <w:rFonts w:ascii="Times New Roman" w:hAnsi="Times New Roman" w:cs="Times New Roman"/>
      </w:rPr>
      <w:tab/>
      <w:t>Pagina: 1</w:t>
    </w:r>
  </w:p>
  <w:p w:rsidR="00541C6A" w:rsidRDefault="00541C6A" w:rsidP="00541C6A">
    <w:pPr>
      <w:pStyle w:val="Koptekst"/>
    </w:pPr>
    <w:r>
      <w:tab/>
    </w:r>
    <w:r>
      <w:tab/>
    </w:r>
    <w:r>
      <w:tab/>
    </w:r>
    <w:r>
      <w:rPr>
        <w:sz w:val="24"/>
        <w:szCs w:val="24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491E"/>
    <w:multiLevelType w:val="hybridMultilevel"/>
    <w:tmpl w:val="A998AFB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442776"/>
    <w:multiLevelType w:val="hybridMultilevel"/>
    <w:tmpl w:val="4BEE74C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5C3EE3"/>
    <w:multiLevelType w:val="hybridMultilevel"/>
    <w:tmpl w:val="923C76F2"/>
    <w:lvl w:ilvl="0" w:tplc="99D62B68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9A51FC"/>
    <w:multiLevelType w:val="hybridMultilevel"/>
    <w:tmpl w:val="005E8398"/>
    <w:lvl w:ilvl="0" w:tplc="0413000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9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06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4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21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8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5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C6A"/>
    <w:rsid w:val="00100CB1"/>
    <w:rsid w:val="0028179C"/>
    <w:rsid w:val="002870A1"/>
    <w:rsid w:val="002A6F2F"/>
    <w:rsid w:val="00335F78"/>
    <w:rsid w:val="00516A83"/>
    <w:rsid w:val="00541C6A"/>
    <w:rsid w:val="006565E8"/>
    <w:rsid w:val="006B239D"/>
    <w:rsid w:val="00783F1A"/>
    <w:rsid w:val="00AF75D9"/>
    <w:rsid w:val="00F10559"/>
    <w:rsid w:val="00F7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0CB1"/>
  </w:style>
  <w:style w:type="paragraph" w:styleId="Kop5">
    <w:name w:val="heading 5"/>
    <w:basedOn w:val="Standaard"/>
    <w:next w:val="Standaard"/>
    <w:link w:val="Kop5Char"/>
    <w:qFormat/>
    <w:rsid w:val="00516A83"/>
    <w:pPr>
      <w:keepNext/>
      <w:tabs>
        <w:tab w:val="left" w:pos="-1134"/>
      </w:tabs>
      <w:spacing w:after="0" w:line="240" w:lineRule="auto"/>
      <w:ind w:left="709" w:hanging="709"/>
      <w:outlineLvl w:val="4"/>
    </w:pPr>
    <w:rPr>
      <w:rFonts w:ascii="Times New Roman" w:eastAsia="Times New Roman" w:hAnsi="Times New Roman" w:cs="Times New Roman"/>
      <w:sz w:val="24"/>
      <w:szCs w:val="24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54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541C6A"/>
  </w:style>
  <w:style w:type="paragraph" w:styleId="Voettekst">
    <w:name w:val="footer"/>
    <w:basedOn w:val="Standaard"/>
    <w:link w:val="VoettekstChar"/>
    <w:unhideWhenUsed/>
    <w:rsid w:val="0054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1C6A"/>
  </w:style>
  <w:style w:type="paragraph" w:styleId="Ballontekst">
    <w:name w:val="Balloon Text"/>
    <w:basedOn w:val="Standaard"/>
    <w:link w:val="BallontekstChar"/>
    <w:uiPriority w:val="99"/>
    <w:semiHidden/>
    <w:unhideWhenUsed/>
    <w:rsid w:val="0054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1C6A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541C6A"/>
  </w:style>
  <w:style w:type="paragraph" w:styleId="Lijstalinea">
    <w:name w:val="List Paragraph"/>
    <w:basedOn w:val="Standaard"/>
    <w:uiPriority w:val="34"/>
    <w:qFormat/>
    <w:rsid w:val="00AF75D9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rsid w:val="00516A83"/>
    <w:rPr>
      <w:rFonts w:ascii="Times New Roman" w:eastAsia="Times New Roman" w:hAnsi="Times New Roman" w:cs="Times New Roman"/>
      <w:sz w:val="24"/>
      <w:szCs w:val="24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6E38D-AA27-404F-B288-82A281A1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Peelen</dc:creator>
  <cp:keywords/>
  <dc:description/>
  <cp:lastModifiedBy>Peelen BV</cp:lastModifiedBy>
  <cp:revision>4</cp:revision>
  <dcterms:created xsi:type="dcterms:W3CDTF">2012-11-13T14:06:00Z</dcterms:created>
  <dcterms:modified xsi:type="dcterms:W3CDTF">2017-06-30T08:18:00Z</dcterms:modified>
</cp:coreProperties>
</file>